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76" w:rsidRDefault="001B7676" w:rsidP="001B7676">
      <w:pPr>
        <w:shd w:val="clear" w:color="auto" w:fill="FFFFFF"/>
        <w:jc w:val="center"/>
        <w:rPr>
          <w:b/>
          <w:color w:val="0070C0"/>
          <w:sz w:val="36"/>
          <w:szCs w:val="36"/>
          <w:rtl/>
        </w:rPr>
      </w:pPr>
    </w:p>
    <w:p w:rsidR="001B7676" w:rsidRPr="001359D5" w:rsidRDefault="001B7676" w:rsidP="001B7676">
      <w:pPr>
        <w:shd w:val="clear" w:color="auto" w:fill="FFFFFF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« </w:t>
      </w:r>
      <w:r w:rsidRPr="00885BF2">
        <w:rPr>
          <w:b/>
          <w:color w:val="0070C0"/>
          <w:sz w:val="36"/>
          <w:szCs w:val="36"/>
        </w:rPr>
        <w:t>Les</w:t>
      </w:r>
      <w:r>
        <w:rPr>
          <w:b/>
          <w:color w:val="0070C0"/>
          <w:sz w:val="36"/>
          <w:szCs w:val="36"/>
        </w:rPr>
        <w:t xml:space="preserve"> nouvelles</w:t>
      </w:r>
      <w:r w:rsidRPr="00885BF2">
        <w:rPr>
          <w:b/>
          <w:color w:val="0070C0"/>
          <w:sz w:val="36"/>
          <w:szCs w:val="36"/>
        </w:rPr>
        <w:t xml:space="preserve"> procédures des achats publics hors marché via e shopping Mall </w:t>
      </w:r>
      <w:r>
        <w:rPr>
          <w:b/>
          <w:color w:val="0070C0"/>
          <w:sz w:val="36"/>
          <w:szCs w:val="36"/>
        </w:rPr>
        <w:t>–</w:t>
      </w:r>
      <w:r w:rsidRPr="00885BF2">
        <w:rPr>
          <w:b/>
          <w:color w:val="0070C0"/>
          <w:sz w:val="36"/>
          <w:szCs w:val="36"/>
        </w:rPr>
        <w:t xml:space="preserve"> TUNEP</w:t>
      </w:r>
      <w:r>
        <w:rPr>
          <w:b/>
          <w:color w:val="0070C0"/>
          <w:sz w:val="36"/>
          <w:szCs w:val="36"/>
        </w:rPr>
        <w:t>S »</w:t>
      </w:r>
    </w:p>
    <w:p w:rsidR="001B7676" w:rsidRPr="003728D9" w:rsidRDefault="00E679A7" w:rsidP="00E679A7">
      <w:pPr>
        <w:tabs>
          <w:tab w:val="left" w:pos="2103"/>
        </w:tabs>
        <w:rPr>
          <w:rFonts w:eastAsia="MS Mincho"/>
          <w:bCs/>
          <w:i/>
          <w:sz w:val="20"/>
          <w:szCs w:val="20"/>
          <w:lang w:eastAsia="ja-JP"/>
        </w:rPr>
      </w:pPr>
      <w:r>
        <w:rPr>
          <w:rFonts w:eastAsia="MS Mincho"/>
          <w:bCs/>
          <w:i/>
          <w:sz w:val="20"/>
          <w:szCs w:val="20"/>
          <w:lang w:eastAsia="ja-JP"/>
        </w:rPr>
        <w:tab/>
      </w:r>
    </w:p>
    <w:p w:rsidR="001B7676" w:rsidRDefault="001B7676" w:rsidP="001B7676">
      <w:pPr>
        <w:jc w:val="center"/>
        <w:rPr>
          <w:rFonts w:eastAsia="MS Mincho"/>
          <w:b/>
          <w:iCs/>
          <w:color w:val="1F497D" w:themeColor="text2"/>
          <w:sz w:val="28"/>
          <w:szCs w:val="28"/>
          <w:u w:val="single"/>
          <w:lang w:eastAsia="ja-JP"/>
        </w:rPr>
      </w:pPr>
      <w:r w:rsidRPr="00AA75D3">
        <w:rPr>
          <w:rFonts w:eastAsia="MS Mincho"/>
          <w:b/>
          <w:iCs/>
          <w:color w:val="1F497D" w:themeColor="text2"/>
          <w:sz w:val="28"/>
          <w:szCs w:val="28"/>
          <w:u w:val="single"/>
          <w:lang w:eastAsia="ja-JP"/>
        </w:rPr>
        <w:t>Ordre du jour</w:t>
      </w:r>
    </w:p>
    <w:p w:rsidR="00AA75D3" w:rsidRPr="00AA75D3" w:rsidRDefault="00AA75D3" w:rsidP="001B7676">
      <w:pPr>
        <w:jc w:val="center"/>
        <w:rPr>
          <w:rFonts w:eastAsia="MS Mincho"/>
          <w:b/>
          <w:iCs/>
          <w:color w:val="1F497D" w:themeColor="text2"/>
          <w:sz w:val="28"/>
          <w:szCs w:val="28"/>
          <w:u w:val="single"/>
          <w:lang w:eastAsia="ja-JP"/>
        </w:rPr>
      </w:pPr>
    </w:p>
    <w:tbl>
      <w:tblPr>
        <w:tblW w:w="9067" w:type="dxa"/>
        <w:jc w:val="center"/>
        <w:tblInd w:w="-279" w:type="dxa"/>
        <w:tblCellMar>
          <w:top w:w="85" w:type="dxa"/>
          <w:bottom w:w="85" w:type="dxa"/>
        </w:tblCellMar>
        <w:tblLook w:val="01E0"/>
      </w:tblPr>
      <w:tblGrid>
        <w:gridCol w:w="1776"/>
        <w:gridCol w:w="7291"/>
      </w:tblGrid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09:00 - 09:30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Enregistrement des participants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09:30 - 10:00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Présentation de l’atelier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10:00 - 10:30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Présentation générale du système TUNEPS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10.30 - 10.45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i/>
                <w:iCs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Questions &amp; réponses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10.45 - 11.00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i/>
                <w:iCs/>
                <w:color w:val="1F497D" w:themeColor="text2"/>
                <w:lang w:val="en-GB"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Pause-café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11.00 - 11:30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Procédures d’enregistrement des fournisseurs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11.30 - 11.45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i/>
                <w:iCs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Questions &amp; réponses</w:t>
            </w:r>
          </w:p>
        </w:tc>
      </w:tr>
      <w:tr w:rsidR="001B7676" w:rsidRPr="00AA75D3" w:rsidTr="00832BFE">
        <w:trPr>
          <w:trHeight w:val="99"/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11.45 - 12.15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Catégories des fournisseurs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12.15 - 12.30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Questions &amp; réponses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12.30 - 14.00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Déjeuner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14.00 - 15.00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 xml:space="preserve">Procédures des achats publics hors marché via e-shopping Mall-TUNEPS : </w:t>
            </w:r>
            <w:r w:rsidRPr="00AA75D3">
              <w:rPr>
                <w:iCs/>
                <w:color w:val="1F497D" w:themeColor="text2"/>
                <w:lang w:eastAsia="ja-JP"/>
              </w:rPr>
              <w:t>Participation et envoi des offres : cas pratiques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15.00 - 15.30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Questions &amp; réponses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15.30 - 15.45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Pause-café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>15.45 - 16.30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/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b/>
                <w:bCs/>
                <w:color w:val="1F497D" w:themeColor="text2"/>
                <w:lang w:eastAsia="ja-JP"/>
              </w:rPr>
              <w:t xml:space="preserve">Passation de la commande et suivi de l’exécution : </w:t>
            </w:r>
            <w:r w:rsidRPr="00AA75D3">
              <w:rPr>
                <w:b/>
                <w:bCs/>
                <w:i/>
                <w:color w:val="1F497D" w:themeColor="text2"/>
                <w:lang w:eastAsia="ja-JP"/>
              </w:rPr>
              <w:t>cas pratiques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15.30 - 17.00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Questions &amp; réponses</w:t>
            </w:r>
          </w:p>
        </w:tc>
      </w:tr>
      <w:tr w:rsidR="001B7676" w:rsidRPr="00AA75D3" w:rsidTr="00832BFE">
        <w:trPr>
          <w:jc w:val="center"/>
        </w:trPr>
        <w:tc>
          <w:tcPr>
            <w:tcW w:w="1776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color w:val="1F497D" w:themeColor="text2"/>
                <w:lang w:eastAsia="ja-JP"/>
              </w:rPr>
            </w:pPr>
            <w:r w:rsidRPr="00AA75D3">
              <w:rPr>
                <w:color w:val="1F497D" w:themeColor="text2"/>
                <w:lang w:eastAsia="ja-JP"/>
              </w:rPr>
              <w:t>17.00</w:t>
            </w:r>
          </w:p>
        </w:tc>
        <w:tc>
          <w:tcPr>
            <w:tcW w:w="7291" w:type="dxa"/>
            <w:shd w:val="clear" w:color="auto" w:fill="auto"/>
          </w:tcPr>
          <w:p w:rsidR="001B7676" w:rsidRPr="00AA75D3" w:rsidRDefault="001B7676" w:rsidP="00832BFE">
            <w:pPr>
              <w:pStyle w:val="Sansinterligne"/>
              <w:rPr>
                <w:bCs/>
                <w:i/>
                <w:color w:val="1F497D" w:themeColor="text2"/>
                <w:lang w:eastAsia="ja-JP"/>
              </w:rPr>
            </w:pPr>
            <w:r w:rsidRPr="00AA75D3">
              <w:rPr>
                <w:i/>
                <w:iCs/>
                <w:color w:val="1F497D" w:themeColor="text2"/>
                <w:lang w:eastAsia="ja-JP"/>
              </w:rPr>
              <w:t>Clôture de l’atelier</w:t>
            </w:r>
          </w:p>
        </w:tc>
      </w:tr>
    </w:tbl>
    <w:p w:rsidR="001B7676" w:rsidRDefault="001B7676" w:rsidP="001B7676">
      <w:pPr>
        <w:pStyle w:val="Sansinterligne"/>
        <w:bidi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sectPr w:rsidR="001B7676" w:rsidSect="00140946">
      <w:headerReference w:type="default" r:id="rId6"/>
      <w:footerReference w:type="default" r:id="rId7"/>
      <w:pgSz w:w="11906" w:h="16838"/>
      <w:pgMar w:top="426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B0" w:rsidRDefault="005A1AB0" w:rsidP="006E2524">
      <w:pPr>
        <w:spacing w:after="0" w:line="240" w:lineRule="auto"/>
      </w:pPr>
      <w:r>
        <w:separator/>
      </w:r>
    </w:p>
  </w:endnote>
  <w:endnote w:type="continuationSeparator" w:id="0">
    <w:p w:rsidR="005A1AB0" w:rsidRDefault="005A1AB0" w:rsidP="006E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524" w:rsidRDefault="006E2524" w:rsidP="006E2524">
    <w:pPr>
      <w:pStyle w:val="Pieddepage"/>
      <w:jc w:val="center"/>
    </w:pPr>
    <w:r>
      <w:rPr>
        <w:noProof/>
        <w:lang w:eastAsia="fr-FR"/>
      </w:rPr>
      <w:drawing>
        <wp:inline distT="0" distB="0" distL="0" distR="0">
          <wp:extent cx="3201580" cy="872300"/>
          <wp:effectExtent l="171450" t="133350" r="360770" b="308800"/>
          <wp:docPr id="1" name="Image 0" descr="logo cci CAP BO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 CAP BON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1701" cy="872333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B0" w:rsidRDefault="005A1AB0" w:rsidP="006E2524">
      <w:pPr>
        <w:spacing w:after="0" w:line="240" w:lineRule="auto"/>
      </w:pPr>
      <w:r>
        <w:separator/>
      </w:r>
    </w:p>
  </w:footnote>
  <w:footnote w:type="continuationSeparator" w:id="0">
    <w:p w:rsidR="005A1AB0" w:rsidRDefault="005A1AB0" w:rsidP="006E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A7" w:rsidRDefault="00E679A7">
    <w:pPr>
      <w:pStyle w:val="En-tte"/>
    </w:pPr>
    <w:r w:rsidRPr="00E679A7">
      <w:drawing>
        <wp:inline distT="0" distB="0" distL="0" distR="0">
          <wp:extent cx="6029325" cy="961371"/>
          <wp:effectExtent l="19050" t="0" r="9525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61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B7676"/>
    <w:rsid w:val="001B7676"/>
    <w:rsid w:val="002E578D"/>
    <w:rsid w:val="005A1AB0"/>
    <w:rsid w:val="006A5D29"/>
    <w:rsid w:val="006E2524"/>
    <w:rsid w:val="007C72A3"/>
    <w:rsid w:val="00AA75D3"/>
    <w:rsid w:val="00BB0956"/>
    <w:rsid w:val="00BE6EDB"/>
    <w:rsid w:val="00C07BE2"/>
    <w:rsid w:val="00DE7E6C"/>
    <w:rsid w:val="00E679A7"/>
    <w:rsid w:val="00E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7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676"/>
  </w:style>
  <w:style w:type="paragraph" w:styleId="Sansinterligne">
    <w:name w:val="No Spacing"/>
    <w:uiPriority w:val="1"/>
    <w:qFormat/>
    <w:rsid w:val="001B767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67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6E2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2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BalighHamdi</dc:creator>
  <cp:keywords/>
  <dc:description/>
  <cp:lastModifiedBy>BalighHamdi</cp:lastModifiedBy>
  <cp:revision>4</cp:revision>
  <dcterms:created xsi:type="dcterms:W3CDTF">2017-09-05T11:36:00Z</dcterms:created>
  <dcterms:modified xsi:type="dcterms:W3CDTF">2017-09-05T15:24:00Z</dcterms:modified>
</cp:coreProperties>
</file>